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303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zwei PKWs für die Feuerwehr Schule Gelsenkirchen und den Leitenden Notarzt (LNA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